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60"/>
        <w:gridCol w:w="2000"/>
        <w:gridCol w:w="1920"/>
        <w:gridCol w:w="2140"/>
        <w:gridCol w:w="1380"/>
      </w:tblGrid>
      <w:tr w:rsidR="0020173B" w:rsidRPr="0020173B" w:rsidTr="0020173B">
        <w:trPr>
          <w:trHeight w:val="49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 xml:space="preserve">جمـــاعة  </w:t>
            </w:r>
            <w:proofErr w:type="spellStart"/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أكادير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0173B" w:rsidRPr="0020173B" w:rsidTr="0020173B">
        <w:trPr>
          <w:trHeight w:val="45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قائمة الموارد المالية لسنة 2018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0173B" w:rsidRPr="0020173B" w:rsidTr="0020173B">
        <w:trPr>
          <w:trHeight w:val="195"/>
        </w:trPr>
        <w:tc>
          <w:tcPr>
            <w:tcW w:w="9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0173B" w:rsidRPr="0020173B" w:rsidTr="0020173B">
        <w:trPr>
          <w:trHeight w:val="552"/>
        </w:trPr>
        <w:tc>
          <w:tcPr>
            <w:tcW w:w="5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 xml:space="preserve">نــــوع  </w:t>
            </w:r>
            <w:proofErr w:type="spellStart"/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>المدخول</w:t>
            </w:r>
            <w:proofErr w:type="spellEnd"/>
            <w:r w:rsidRPr="0020173B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  <w:lang w:eastAsia="fr-FR"/>
              </w:rPr>
              <w:t xml:space="preserve"> المالي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fr-FR"/>
              </w:rPr>
              <w:t>المسجل بالميزانية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الموارد المالية التي </w:t>
            </w:r>
            <w:proofErr w:type="gramStart"/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تم</w:t>
            </w:r>
            <w:proofErr w:type="gramEnd"/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تحصيلها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الموارد المالية التي لم يتم تحصيلها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نسبة</w:t>
            </w:r>
            <w:proofErr w:type="gramEnd"/>
            <w:r w:rsidRPr="00201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 التحصيل</w:t>
            </w:r>
          </w:p>
        </w:tc>
      </w:tr>
      <w:tr w:rsidR="0020173B" w:rsidRPr="0020173B" w:rsidTr="0020173B">
        <w:trPr>
          <w:trHeight w:val="552"/>
        </w:trPr>
        <w:tc>
          <w:tcPr>
            <w:tcW w:w="5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رسم تصديق الإمضاء والإشهاد بالتطابق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2 600 000,00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رسوم الحالة المدنية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2 900 000,00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ترقيم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العقارات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130 000,00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صوائر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أبحاث المنافع و المضار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بيع أثاث و أدوات و مواد استغني عنها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5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18"/>
                <w:szCs w:val="18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18"/>
                <w:szCs w:val="18"/>
                <w:rtl/>
                <w:lang w:eastAsia="fr-FR"/>
              </w:rPr>
              <w:t xml:space="preserve"> بيع التصاميم المطبوعات ملفات المزايدة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320 000,00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بيع الحيوانات والأشياء المحجوزة والتي لم تسحب داخل الآجال المحددة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المتحصل من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الذعائر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الجبائية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3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الرسم المضاف إلى الرسم المفروض على رخصة الصيد في البحر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النسبة المئوية المقبوضة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البيوعات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العمومية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75 000,00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اقتطاع من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المداخيل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المحققة لفائدة الغير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رسم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المحجز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1 250 000,00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7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حصة من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الضريبة على القيمة المضافة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63 998 000,00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10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72 047 000,00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حق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الإمتياز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في مصلحة سيارة الإسعاف الجماعية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استرجاع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صوائر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التنظيف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220 000,00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ما يؤدى للجماعة لأشغال للصحة العمومية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5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الرسم المفروض على مؤسسات التعليم الخاصة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مدخول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الخزانة الجماعية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مدخول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المعهد الجماعي للموسيقى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lastRenderedPageBreak/>
              <w:t>الرسم المفروض على الإقامة في المؤسسات السياحية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الضريبة المفروضة على الملاهي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57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الرسم المفروض على تذاكر دخول </w:t>
            </w:r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المهرجانات</w:t>
            </w: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الرياضية والمسابح الخاصة المفتوحة للجمهور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مدخول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استغلال المسابح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واجبات الدخول إلى المتاحف الجماعية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واجبات الدخول إلى المسارح الجماعية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110 000,00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المخيمات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2 500 000,00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استغلال الشواطئ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20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33 410 000,00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ضريبة المباني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9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ضريبة الصيانة المفروضة على الأملاك الخاضعة لضريبة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المباني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الضريبة على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الإراضي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الحضرية غير المبنية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الضريبة على عمليات البناء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الضريبة على عملية تجزئة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الأراضي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800 000,00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الضريبة على عملية تقسيم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الأراضي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رسم السكن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رسم الخدمات الجماعية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130 000 000,00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42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الرسم المفروض على البروزات إلى الأملاك الجماعية العامة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40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الرسم المفروض على شغل الأملاك الجماعية العامة مؤقتا لأغراض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ترتبط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بالبناء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كراء بنايات للسكنى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محصولات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أخرى للعقارات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الرسم المترتب على إتلاف الطرق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مدخول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المقابر و دفن الأموات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5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رسوم رفع نفايات الحدائق وبقايا المواد الصناعية ومواد البناء المتروكة على الطريق العمومي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30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217 502 000,00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lastRenderedPageBreak/>
              <w:t>الضريبة على محال بيع المشروبات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18 000 000,00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57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الرسم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المترتب على السماح بإغلاق بعض المحال العامة بعد الميعاد المحدد أو بفتحها قبله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4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الرسم المفروض على الباعة الجائلين المأذون لهم في بيع سلعهم على الطرق العامة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الرسم المفروض على استخراج مواد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المقالع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ضريبة التجارة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280 000,00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ضريبة الذبح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5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الرسم الإضافي المفروض على طبع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الزرابي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الضريبة على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مداخيل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الكازينو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الرسم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المهني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واجبات الوقوف و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الدخول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إلى الأسواق الأسبوعية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1 700 000,00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واجبات مقبوضة بساحات أخرى للبيع العمومي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كراء محلات تجارية أو مخصصة لمزاولة نشاط مهني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إيجار الأسواق الجماعية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الملك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الغابوي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التابع للجماعة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محاصيل امتيازات أخرى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0"/>
                <w:szCs w:val="20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الرسم المفروض على شغل الأملاك الجماعية العامة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>مؤقتا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0"/>
                <w:szCs w:val="20"/>
                <w:rtl/>
                <w:lang w:eastAsia="fr-FR"/>
              </w:rPr>
              <w:t xml:space="preserve"> لأغراض تجارية، صناعية ومهنية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19 000 000,00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57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الرسم المفروض على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شغل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 xml:space="preserve"> الأملاك الجماعية مؤقتا بمنقولات أو عقارات ترتبط بأعمال تجارية، صناعية أو مهنية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رسوم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ايغار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الخنازير والأحشاء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rtl/>
                <w:lang w:eastAsia="fr-FR"/>
              </w:rPr>
              <w:t>الرسم المفروض على فحص رسوم الذبح الاستثنائي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رسوم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مغسل الأمعاء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رسوم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التبريد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140 000,00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رسوم الربط بالإسطبل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9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الرسوم المفروضة على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مداخيل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وكلاء أسواق السمك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10 000 000,00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الرسوم المفروضة على أسواق الجلود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90 000,00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رسوم لحوم الأسواق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6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lastRenderedPageBreak/>
              <w:t>الرسم المفروض على استغلال رخص سيارات الأجرة وحافلات النقل العام للمسافرين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6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الضريبة المفروضة على الدراجات البخارية التي يكون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حجم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اسطواناتها يساوي أو يفوق 123 سنتمتر مكعب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الرسم على النقل العمومي للمسافرين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1 200 000,00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المحطة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الطرقية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محطات وقوف الدراجات والسيارات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3 500 000,00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واجبات الوقوف المترتبة عن السيارات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المخصصة </w:t>
            </w: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br/>
              <w:t>للنقل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العمومي للمسافرين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650 000,00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نقل اللحوم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40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171 958 000,00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منتوج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فائدة الأموال المودعة بالخزينة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7 000 000,00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مساهمة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الجماعات المحلية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20 941 000,00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أنذارات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مرسمة</w:t>
            </w:r>
            <w:proofErr w:type="spell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spell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مداخيل</w:t>
            </w:r>
            <w:proofErr w:type="spell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مختلفة و طارئة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1 000 000,00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50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28 942 000,00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Arabic Transparent" w:eastAsia="Times New Roman" w:hAnsi="Arabic Transparent" w:cs="Arabic Transparent"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>دفعات  للجزء</w:t>
            </w:r>
            <w:proofErr w:type="gramEnd"/>
            <w:r w:rsidRPr="0020173B">
              <w:rPr>
                <w:rFonts w:ascii="Arabic Transparent" w:eastAsia="Times New Roman" w:hAnsi="Arabic Transparent" w:cs="Arabic Transparent"/>
                <w:sz w:val="24"/>
                <w:szCs w:val="24"/>
                <w:rtl/>
                <w:lang w:eastAsia="fr-FR"/>
              </w:rPr>
              <w:t xml:space="preserve"> الثاني من الميزانية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42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  <w:r w:rsidRPr="0020173B">
              <w:rPr>
                <w:rFonts w:ascii="Traditional Arabic" w:eastAsia="Times New Roman" w:hAnsi="Traditional Arabic" w:cs="Traditional Arabic"/>
                <w:sz w:val="20"/>
                <w:szCs w:val="20"/>
                <w:rtl/>
                <w:lang w:eastAsia="fr-FR"/>
              </w:rPr>
              <w:t xml:space="preserve">استرجاع الأقساط السنوية </w:t>
            </w:r>
            <w:proofErr w:type="spellStart"/>
            <w:r w:rsidRPr="0020173B">
              <w:rPr>
                <w:rFonts w:ascii="Traditional Arabic" w:eastAsia="Times New Roman" w:hAnsi="Traditional Arabic" w:cs="Traditional Arabic"/>
                <w:sz w:val="20"/>
                <w:szCs w:val="20"/>
                <w:rtl/>
                <w:lang w:eastAsia="fr-FR"/>
              </w:rPr>
              <w:t>للاقتراضات</w:t>
            </w:r>
            <w:proofErr w:type="spellEnd"/>
            <w:r w:rsidRPr="0020173B">
              <w:rPr>
                <w:rFonts w:ascii="Traditional Arabic" w:eastAsia="Times New Roman" w:hAnsi="Traditional Arabic" w:cs="Traditional Arabic"/>
                <w:sz w:val="20"/>
                <w:szCs w:val="20"/>
                <w:rtl/>
                <w:lang w:eastAsia="fr-FR"/>
              </w:rPr>
              <w:t xml:space="preserve"> المضمونة (م و م ص ش)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lang w:eastAsia="fr-FR"/>
              </w:rPr>
            </w:pPr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 xml:space="preserve">مجموع الباب </w:t>
            </w: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8"/>
                <w:szCs w:val="28"/>
                <w:rtl/>
                <w:lang w:eastAsia="fr-FR"/>
              </w:rPr>
              <w:t>60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33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3B" w:rsidRPr="0020173B" w:rsidRDefault="0020173B" w:rsidP="0020173B">
            <w:pPr>
              <w:bidi/>
              <w:jc w:val="right"/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20173B"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eastAsia="fr-FR"/>
              </w:rPr>
              <w:t>المجموع :</w:t>
            </w:r>
            <w:proofErr w:type="gramEnd"/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523 859 000,00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73B" w:rsidRPr="0020173B" w:rsidRDefault="0020173B" w:rsidP="0020173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2017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</w:tr>
      <w:tr w:rsidR="0020173B" w:rsidRPr="0020173B" w:rsidTr="0020173B">
        <w:trPr>
          <w:trHeight w:val="40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0173B" w:rsidRPr="0020173B" w:rsidTr="0020173B">
        <w:trPr>
          <w:trHeight w:val="40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73B" w:rsidRPr="0020173B" w:rsidRDefault="0020173B" w:rsidP="0020173B">
            <w:pPr>
              <w:bidi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proofErr w:type="gramStart"/>
            <w:r w:rsidRPr="00201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bidi/>
              <w:jc w:val="center"/>
              <w:rPr>
                <w:rFonts w:ascii="Arabic Transparent" w:eastAsia="Times New Roman" w:hAnsi="Arabic Transparent" w:cs="Arabic Transparent"/>
                <w:b/>
                <w:bCs/>
                <w:sz w:val="32"/>
                <w:szCs w:val="32"/>
                <w:u w:val="single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3B" w:rsidRPr="0020173B" w:rsidRDefault="0020173B" w:rsidP="0020173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1A2387" w:rsidRDefault="001A2387"/>
    <w:sectPr w:rsidR="001A2387" w:rsidSect="00201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173B"/>
    <w:rsid w:val="001A2387"/>
    <w:rsid w:val="0020173B"/>
    <w:rsid w:val="0067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</cp:revision>
  <dcterms:created xsi:type="dcterms:W3CDTF">2018-03-08T11:12:00Z</dcterms:created>
  <dcterms:modified xsi:type="dcterms:W3CDTF">2018-03-08T11:13:00Z</dcterms:modified>
</cp:coreProperties>
</file>